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4BD" w:rsidRDefault="00AE14BD" w:rsidP="00AE14B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SINTESIS DEL ACTA 63 de fecha 29 de abril de 2019</w:t>
      </w:r>
    </w:p>
    <w:p w:rsidR="00AE14BD" w:rsidRDefault="00AE14BD" w:rsidP="00AE14BD"/>
    <w:p w:rsidR="00AE14BD" w:rsidRPr="00F17A81" w:rsidRDefault="00AE14BD" w:rsidP="00AE14BD">
      <w:pPr>
        <w:ind w:left="-142"/>
        <w:jc w:val="center"/>
        <w:rPr>
          <w:rFonts w:ascii="Arial" w:hAnsi="Arial" w:cs="Arial"/>
          <w:b/>
        </w:rPr>
      </w:pPr>
      <w:r w:rsidRPr="00F17A81">
        <w:rPr>
          <w:rFonts w:ascii="Arial" w:hAnsi="Arial" w:cs="Arial"/>
          <w:b/>
        </w:rPr>
        <w:t xml:space="preserve">Orden del Día </w:t>
      </w:r>
    </w:p>
    <w:p w:rsidR="00AE14BD" w:rsidRDefault="00AE14BD" w:rsidP="00AE14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Sesión Ordinaria del 29</w:t>
      </w:r>
      <w:r w:rsidRPr="00F17A81">
        <w:rPr>
          <w:rFonts w:ascii="Arial" w:hAnsi="Arial" w:cs="Arial"/>
          <w:b/>
        </w:rPr>
        <w:t xml:space="preserve"> de abril de 2019</w:t>
      </w:r>
    </w:p>
    <w:p w:rsidR="00AE14BD" w:rsidRPr="00F17A81" w:rsidRDefault="00AE14BD" w:rsidP="00AE14BD">
      <w:pPr>
        <w:jc w:val="center"/>
        <w:rPr>
          <w:rFonts w:ascii="Arial" w:hAnsi="Arial" w:cs="Arial"/>
          <w:b/>
        </w:rPr>
      </w:pPr>
    </w:p>
    <w:tbl>
      <w:tblPr>
        <w:tblpPr w:leftFromText="141" w:rightFromText="141" w:horzAnchor="margin" w:tblpY="405"/>
        <w:tblW w:w="8970" w:type="dxa"/>
        <w:tblLayout w:type="fixed"/>
        <w:tblLook w:val="04A0" w:firstRow="1" w:lastRow="0" w:firstColumn="1" w:lastColumn="0" w:noHBand="0" w:noVBand="1"/>
      </w:tblPr>
      <w:tblGrid>
        <w:gridCol w:w="1119"/>
        <w:gridCol w:w="7851"/>
      </w:tblGrid>
      <w:tr w:rsidR="00AE14BD" w:rsidRPr="00F17A81" w:rsidTr="006D617F">
        <w:tc>
          <w:tcPr>
            <w:tcW w:w="1119" w:type="dxa"/>
          </w:tcPr>
          <w:p w:rsidR="00AE14BD" w:rsidRPr="00F17A81" w:rsidRDefault="00AE14BD" w:rsidP="006D617F">
            <w:pPr>
              <w:rPr>
                <w:rFonts w:ascii="Arial" w:hAnsi="Arial" w:cs="Arial"/>
              </w:rPr>
            </w:pPr>
          </w:p>
        </w:tc>
        <w:tc>
          <w:tcPr>
            <w:tcW w:w="7851" w:type="dxa"/>
          </w:tcPr>
          <w:p w:rsidR="00AE14BD" w:rsidRPr="00F17A81" w:rsidRDefault="00AE14BD" w:rsidP="006D617F">
            <w:pPr>
              <w:jc w:val="both"/>
              <w:rPr>
                <w:rFonts w:ascii="Arial" w:hAnsi="Arial" w:cs="Arial"/>
              </w:rPr>
            </w:pPr>
          </w:p>
        </w:tc>
      </w:tr>
    </w:tbl>
    <w:p w:rsidR="00AE14BD" w:rsidRPr="007636C2" w:rsidRDefault="00AE14BD" w:rsidP="00AE14BD">
      <w:pPr>
        <w:jc w:val="center"/>
      </w:pPr>
    </w:p>
    <w:tbl>
      <w:tblPr>
        <w:tblW w:w="8974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1763"/>
        <w:gridCol w:w="867"/>
        <w:gridCol w:w="6344"/>
      </w:tblGrid>
      <w:tr w:rsidR="00AE14BD" w:rsidRPr="007636C2" w:rsidTr="006D617F">
        <w:trPr>
          <w:trHeight w:val="3920"/>
        </w:trPr>
        <w:tc>
          <w:tcPr>
            <w:tcW w:w="1763" w:type="dxa"/>
            <w:shd w:val="clear" w:color="auto" w:fill="auto"/>
          </w:tcPr>
          <w:p w:rsidR="00AE14BD" w:rsidRPr="007636C2" w:rsidRDefault="00AE14BD" w:rsidP="006D617F">
            <w:pPr>
              <w:rPr>
                <w:rFonts w:ascii="Arial" w:hAnsi="Arial" w:cs="Arial"/>
              </w:rPr>
            </w:pPr>
          </w:p>
        </w:tc>
        <w:tc>
          <w:tcPr>
            <w:tcW w:w="867" w:type="dxa"/>
            <w:shd w:val="clear" w:color="auto" w:fill="auto"/>
          </w:tcPr>
          <w:p w:rsidR="00AE14BD" w:rsidRPr="007636C2" w:rsidRDefault="00AE14BD" w:rsidP="006D617F">
            <w:pPr>
              <w:rPr>
                <w:rFonts w:ascii="Arial" w:hAnsi="Arial" w:cs="Arial"/>
              </w:rPr>
            </w:pPr>
            <w:r w:rsidRPr="007636C2">
              <w:rPr>
                <w:rFonts w:ascii="Arial" w:hAnsi="Arial" w:cs="Arial"/>
              </w:rPr>
              <w:t xml:space="preserve">  I)</w:t>
            </w:r>
          </w:p>
          <w:p w:rsidR="00AE14BD" w:rsidRPr="007636C2" w:rsidRDefault="00AE14BD" w:rsidP="006D617F">
            <w:pPr>
              <w:rPr>
                <w:rFonts w:ascii="Arial" w:hAnsi="Arial" w:cs="Arial"/>
              </w:rPr>
            </w:pPr>
          </w:p>
          <w:p w:rsidR="00AE14BD" w:rsidRDefault="00AE14BD" w:rsidP="006D617F">
            <w:pPr>
              <w:rPr>
                <w:rFonts w:ascii="Arial" w:hAnsi="Arial" w:cs="Arial"/>
              </w:rPr>
            </w:pPr>
            <w:r w:rsidRPr="007636C2">
              <w:rPr>
                <w:rFonts w:ascii="Arial" w:hAnsi="Arial" w:cs="Arial"/>
              </w:rPr>
              <w:t xml:space="preserve">    </w:t>
            </w:r>
          </w:p>
          <w:p w:rsidR="00AE14BD" w:rsidRPr="007636C2" w:rsidRDefault="00AE14BD" w:rsidP="006D617F">
            <w:pPr>
              <w:rPr>
                <w:rFonts w:ascii="Arial" w:hAnsi="Arial" w:cs="Arial"/>
              </w:rPr>
            </w:pPr>
            <w:r w:rsidRPr="007636C2">
              <w:rPr>
                <w:rFonts w:ascii="Arial" w:hAnsi="Arial" w:cs="Arial"/>
              </w:rPr>
              <w:t xml:space="preserve"> II)</w:t>
            </w:r>
          </w:p>
          <w:p w:rsidR="00AE14BD" w:rsidRPr="007636C2" w:rsidRDefault="00AE14BD" w:rsidP="006D617F">
            <w:pPr>
              <w:rPr>
                <w:rFonts w:ascii="Arial" w:hAnsi="Arial" w:cs="Arial"/>
              </w:rPr>
            </w:pPr>
            <w:r w:rsidRPr="007636C2">
              <w:rPr>
                <w:rFonts w:ascii="Arial" w:hAnsi="Arial" w:cs="Arial"/>
              </w:rPr>
              <w:t xml:space="preserve">     </w:t>
            </w:r>
          </w:p>
          <w:p w:rsidR="00AE14BD" w:rsidRPr="007636C2" w:rsidRDefault="00AE14BD" w:rsidP="006D617F">
            <w:pPr>
              <w:rPr>
                <w:rFonts w:ascii="Arial" w:hAnsi="Arial" w:cs="Arial"/>
              </w:rPr>
            </w:pPr>
            <w:r w:rsidRPr="007636C2">
              <w:rPr>
                <w:rFonts w:ascii="Arial" w:hAnsi="Arial" w:cs="Arial"/>
              </w:rPr>
              <w:t xml:space="preserve">  </w:t>
            </w:r>
          </w:p>
          <w:p w:rsidR="00AE14BD" w:rsidRPr="007636C2" w:rsidRDefault="00AE14BD" w:rsidP="006D617F">
            <w:pPr>
              <w:rPr>
                <w:rFonts w:ascii="Arial" w:hAnsi="Arial" w:cs="Arial"/>
              </w:rPr>
            </w:pPr>
            <w:r w:rsidRPr="007636C2">
              <w:rPr>
                <w:rFonts w:ascii="Arial" w:hAnsi="Arial" w:cs="Arial"/>
              </w:rPr>
              <w:t xml:space="preserve">       III)              </w:t>
            </w:r>
          </w:p>
          <w:p w:rsidR="00AE14BD" w:rsidRPr="007636C2" w:rsidRDefault="00AE14BD" w:rsidP="006D617F">
            <w:pPr>
              <w:rPr>
                <w:rFonts w:ascii="Arial" w:hAnsi="Arial" w:cs="Arial"/>
              </w:rPr>
            </w:pPr>
          </w:p>
          <w:p w:rsidR="00AE14BD" w:rsidRPr="007636C2" w:rsidRDefault="00AE14BD" w:rsidP="006D617F">
            <w:pPr>
              <w:rPr>
                <w:rFonts w:ascii="Arial" w:hAnsi="Arial" w:cs="Arial"/>
              </w:rPr>
            </w:pPr>
            <w:r w:rsidRPr="007636C2">
              <w:rPr>
                <w:rFonts w:ascii="Arial" w:hAnsi="Arial" w:cs="Arial"/>
              </w:rPr>
              <w:t xml:space="preserve">        </w:t>
            </w:r>
          </w:p>
          <w:p w:rsidR="00AE14BD" w:rsidRPr="007636C2" w:rsidRDefault="00AE14BD" w:rsidP="006D617F">
            <w:pPr>
              <w:rPr>
                <w:rFonts w:ascii="Arial" w:hAnsi="Arial" w:cs="Arial"/>
              </w:rPr>
            </w:pPr>
            <w:r w:rsidRPr="007636C2">
              <w:rPr>
                <w:rFonts w:ascii="Arial" w:hAnsi="Arial" w:cs="Arial"/>
              </w:rPr>
              <w:t xml:space="preserve">          IV)     </w:t>
            </w:r>
          </w:p>
          <w:p w:rsidR="00AE14BD" w:rsidRPr="007636C2" w:rsidRDefault="00AE14BD" w:rsidP="006D617F">
            <w:pPr>
              <w:rPr>
                <w:rFonts w:ascii="Arial" w:hAnsi="Arial" w:cs="Arial"/>
              </w:rPr>
            </w:pPr>
          </w:p>
          <w:p w:rsidR="00AE14BD" w:rsidRPr="007636C2" w:rsidRDefault="00AE14BD" w:rsidP="006D617F">
            <w:pPr>
              <w:rPr>
                <w:rFonts w:ascii="Arial" w:hAnsi="Arial" w:cs="Arial"/>
              </w:rPr>
            </w:pPr>
          </w:p>
          <w:p w:rsidR="00AE14BD" w:rsidRPr="007636C2" w:rsidRDefault="00AE14BD" w:rsidP="006D617F">
            <w:pPr>
              <w:rPr>
                <w:rFonts w:ascii="Arial" w:hAnsi="Arial" w:cs="Arial"/>
              </w:rPr>
            </w:pPr>
            <w:r w:rsidRPr="007636C2">
              <w:rPr>
                <w:rFonts w:ascii="Arial" w:hAnsi="Arial" w:cs="Arial"/>
              </w:rPr>
              <w:t xml:space="preserve">     </w:t>
            </w:r>
          </w:p>
          <w:p w:rsidR="00AE14BD" w:rsidRPr="007636C2" w:rsidRDefault="00AE14BD" w:rsidP="006D617F">
            <w:pPr>
              <w:rPr>
                <w:rFonts w:ascii="Arial" w:hAnsi="Arial" w:cs="Arial"/>
              </w:rPr>
            </w:pPr>
          </w:p>
          <w:p w:rsidR="00AE14BD" w:rsidRPr="007636C2" w:rsidRDefault="00AE14BD" w:rsidP="006D617F">
            <w:pPr>
              <w:rPr>
                <w:rFonts w:ascii="Arial" w:hAnsi="Arial" w:cs="Arial"/>
              </w:rPr>
            </w:pPr>
          </w:p>
          <w:p w:rsidR="00AE14BD" w:rsidRPr="007636C2" w:rsidRDefault="00AE14BD" w:rsidP="006D617F">
            <w:pPr>
              <w:rPr>
                <w:rFonts w:ascii="Arial" w:hAnsi="Arial" w:cs="Arial"/>
              </w:rPr>
            </w:pPr>
            <w:r w:rsidRPr="007636C2">
              <w:rPr>
                <w:rFonts w:ascii="Arial" w:hAnsi="Arial" w:cs="Arial"/>
              </w:rPr>
              <w:t xml:space="preserve">    </w:t>
            </w:r>
          </w:p>
          <w:p w:rsidR="00AE14BD" w:rsidRPr="007636C2" w:rsidRDefault="00AE14BD" w:rsidP="006D617F">
            <w:pPr>
              <w:rPr>
                <w:rFonts w:ascii="Arial" w:hAnsi="Arial" w:cs="Arial"/>
              </w:rPr>
            </w:pPr>
            <w:r w:rsidRPr="007636C2">
              <w:rPr>
                <w:rFonts w:ascii="Arial" w:hAnsi="Arial" w:cs="Arial"/>
              </w:rPr>
              <w:t xml:space="preserve">      </w:t>
            </w:r>
          </w:p>
          <w:p w:rsidR="00AE14BD" w:rsidRPr="007636C2" w:rsidRDefault="00AE14BD" w:rsidP="006D617F">
            <w:pPr>
              <w:rPr>
                <w:rFonts w:ascii="Arial" w:hAnsi="Arial" w:cs="Arial"/>
              </w:rPr>
            </w:pPr>
            <w:r w:rsidRPr="007636C2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6344" w:type="dxa"/>
            <w:shd w:val="clear" w:color="auto" w:fill="auto"/>
          </w:tcPr>
          <w:p w:rsidR="00AE14BD" w:rsidRPr="007636C2" w:rsidRDefault="00AE14BD" w:rsidP="006D617F">
            <w:pPr>
              <w:rPr>
                <w:rFonts w:ascii="Arial" w:hAnsi="Arial" w:cs="Arial"/>
              </w:rPr>
            </w:pPr>
            <w:r w:rsidRPr="007636C2">
              <w:rPr>
                <w:rFonts w:ascii="Arial" w:hAnsi="Arial" w:cs="Arial"/>
              </w:rPr>
              <w:t xml:space="preserve">Aprobación del Acta N° 62 correspondiente a la sesión del día 8 de abril de 2019 </w:t>
            </w:r>
          </w:p>
          <w:p w:rsidR="00AE14BD" w:rsidRPr="007636C2" w:rsidRDefault="00AE14BD" w:rsidP="006D617F">
            <w:pPr>
              <w:rPr>
                <w:rFonts w:ascii="Arial" w:hAnsi="Arial" w:cs="Arial"/>
              </w:rPr>
            </w:pPr>
          </w:p>
          <w:p w:rsidR="00AE14BD" w:rsidRPr="007636C2" w:rsidRDefault="00AE14BD" w:rsidP="006D617F">
            <w:pPr>
              <w:rPr>
                <w:rFonts w:ascii="Arial" w:hAnsi="Arial" w:cs="Arial"/>
              </w:rPr>
            </w:pPr>
            <w:r w:rsidRPr="007636C2">
              <w:rPr>
                <w:rFonts w:ascii="Arial" w:hAnsi="Arial" w:cs="Arial"/>
              </w:rPr>
              <w:t xml:space="preserve">Elaborar Presupuesto del POA: Fondos del CI, Plenario y OPP. </w:t>
            </w:r>
          </w:p>
          <w:p w:rsidR="00AE14BD" w:rsidRPr="007636C2" w:rsidRDefault="00AE14BD" w:rsidP="006D617F">
            <w:pPr>
              <w:rPr>
                <w:rFonts w:ascii="Arial" w:hAnsi="Arial" w:cs="Arial"/>
              </w:rPr>
            </w:pPr>
          </w:p>
          <w:p w:rsidR="00AE14BD" w:rsidRPr="007636C2" w:rsidRDefault="00AE14BD" w:rsidP="006D617F">
            <w:pPr>
              <w:rPr>
                <w:rFonts w:ascii="Arial" w:hAnsi="Arial" w:cs="Arial"/>
              </w:rPr>
            </w:pPr>
          </w:p>
          <w:p w:rsidR="00AE14BD" w:rsidRPr="007636C2" w:rsidRDefault="00AE14BD" w:rsidP="006D617F">
            <w:pPr>
              <w:rPr>
                <w:rFonts w:ascii="Arial" w:hAnsi="Arial" w:cs="Arial"/>
              </w:rPr>
            </w:pPr>
            <w:r w:rsidRPr="007636C2">
              <w:rPr>
                <w:rFonts w:ascii="Arial" w:hAnsi="Arial" w:cs="Arial"/>
              </w:rPr>
              <w:t xml:space="preserve">Fijar posible fecha de reunión con OPP para presentar POA 2019 y con Mesa del CI. </w:t>
            </w:r>
          </w:p>
          <w:p w:rsidR="00AE14BD" w:rsidRPr="007636C2" w:rsidRDefault="00AE14BD" w:rsidP="006D617F">
            <w:pPr>
              <w:rPr>
                <w:rFonts w:ascii="Arial" w:hAnsi="Arial" w:cs="Arial"/>
              </w:rPr>
            </w:pPr>
          </w:p>
          <w:p w:rsidR="00AE14BD" w:rsidRPr="007636C2" w:rsidRDefault="00AE14BD" w:rsidP="006D617F">
            <w:pPr>
              <w:rPr>
                <w:rFonts w:ascii="Arial" w:hAnsi="Arial" w:cs="Arial"/>
              </w:rPr>
            </w:pPr>
          </w:p>
          <w:p w:rsidR="00AE14BD" w:rsidRPr="007636C2" w:rsidRDefault="00AE14BD" w:rsidP="006D617F">
            <w:pPr>
              <w:rPr>
                <w:rFonts w:ascii="Arial" w:hAnsi="Arial" w:cs="Arial"/>
              </w:rPr>
            </w:pPr>
            <w:r w:rsidRPr="007636C2">
              <w:rPr>
                <w:rFonts w:ascii="Arial" w:hAnsi="Arial" w:cs="Arial"/>
              </w:rPr>
              <w:t xml:space="preserve">Informe sobre el taller de Ordenamiento Territorial en Salto. Informe sobre la locación del próximo taller en Montevideo el 10 de mayo. </w:t>
            </w:r>
          </w:p>
          <w:p w:rsidR="00AE14BD" w:rsidRPr="007636C2" w:rsidRDefault="00AE14BD" w:rsidP="006D617F">
            <w:pPr>
              <w:rPr>
                <w:rFonts w:ascii="Arial" w:hAnsi="Arial" w:cs="Arial"/>
              </w:rPr>
            </w:pPr>
          </w:p>
          <w:p w:rsidR="00AE14BD" w:rsidRPr="007636C2" w:rsidRDefault="00AE14BD" w:rsidP="006D617F">
            <w:pPr>
              <w:rPr>
                <w:rFonts w:ascii="Arial" w:hAnsi="Arial" w:cs="Arial"/>
              </w:rPr>
            </w:pPr>
            <w:r w:rsidRPr="007636C2">
              <w:rPr>
                <w:rFonts w:ascii="Arial" w:hAnsi="Arial" w:cs="Arial"/>
              </w:rPr>
              <w:t xml:space="preserve"> </w:t>
            </w:r>
          </w:p>
        </w:tc>
      </w:tr>
    </w:tbl>
    <w:p w:rsidR="00AE14BD" w:rsidRPr="00F17A81" w:rsidRDefault="00AE14BD" w:rsidP="00AE14BD">
      <w:pPr>
        <w:spacing w:line="360" w:lineRule="auto"/>
        <w:jc w:val="both"/>
        <w:rPr>
          <w:rFonts w:ascii="Arial" w:hAnsi="Arial" w:cs="Arial"/>
        </w:rPr>
      </w:pPr>
    </w:p>
    <w:p w:rsidR="00AE14BD" w:rsidRDefault="00AE14BD" w:rsidP="00AE14B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RESOLUCIONES:</w:t>
      </w:r>
    </w:p>
    <w:p w:rsidR="00AE14BD" w:rsidRDefault="00AE14BD" w:rsidP="00AE14B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Punto 1)</w:t>
      </w:r>
    </w:p>
    <w:p w:rsidR="00AE14BD" w:rsidRDefault="00AE14BD" w:rsidP="00AE14B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Resolución N° 028/2019- Se resuelve:</w:t>
      </w:r>
    </w:p>
    <w:p w:rsidR="00AE14BD" w:rsidRDefault="00AE14BD" w:rsidP="00AE14BD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Aprobar el Acta 62 de fecha 8 de abril de 2019 y proceder a su firma.</w:t>
      </w:r>
    </w:p>
    <w:p w:rsidR="00AE14BD" w:rsidRDefault="00AE14BD" w:rsidP="00AE14BD">
      <w:pPr>
        <w:spacing w:line="360" w:lineRule="auto"/>
        <w:jc w:val="both"/>
        <w:rPr>
          <w:rFonts w:ascii="Arial" w:hAnsi="Arial" w:cs="Arial"/>
        </w:rPr>
      </w:pPr>
    </w:p>
    <w:p w:rsidR="00AE14BD" w:rsidRDefault="00AE14BD" w:rsidP="00AE14B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Punto 2)</w:t>
      </w:r>
    </w:p>
    <w:p w:rsidR="00AE14BD" w:rsidRDefault="00AE14BD" w:rsidP="00AE14B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Resolución N° 029/2019- Se resuelve:</w:t>
      </w:r>
    </w:p>
    <w:p w:rsidR="00AE14BD" w:rsidRDefault="00AE14BD" w:rsidP="00AE14B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Tomar conocimiento del presupuesto asociado al POA del Plenario, que fuera elaborado por Secretaria Técnica y por la Lic. </w:t>
      </w:r>
      <w:proofErr w:type="spellStart"/>
      <w:r>
        <w:rPr>
          <w:rFonts w:ascii="Arial" w:hAnsi="Arial" w:cs="Arial"/>
        </w:rPr>
        <w:t>Berruti</w:t>
      </w:r>
      <w:proofErr w:type="spellEnd"/>
      <w:r>
        <w:rPr>
          <w:rFonts w:ascii="Arial" w:hAnsi="Arial" w:cs="Arial"/>
        </w:rPr>
        <w:t xml:space="preserve">, a la vez que de un agregado que se le hizo al POA a modo de introducción en la recopilación de la memoria institucional, además de la integración de la actual Mesa con sus titulares y suplentes. </w:t>
      </w:r>
    </w:p>
    <w:p w:rsidR="00AE14BD" w:rsidRDefault="00AE14BD" w:rsidP="00AE14B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definitiva, se aprueba la versión final del POA tal como se ha presentado, es decir con los agregados introductorios y los Anexos incluidos.</w:t>
      </w:r>
    </w:p>
    <w:p w:rsidR="00AE14BD" w:rsidRDefault="00AE14BD" w:rsidP="00AE14BD">
      <w:pPr>
        <w:spacing w:line="360" w:lineRule="auto"/>
        <w:jc w:val="both"/>
        <w:rPr>
          <w:rFonts w:ascii="Arial" w:hAnsi="Arial" w:cs="Arial"/>
        </w:rPr>
      </w:pPr>
    </w:p>
    <w:p w:rsidR="00AE14BD" w:rsidRDefault="00AE14BD" w:rsidP="00AE14B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Punto 3)</w:t>
      </w:r>
    </w:p>
    <w:p w:rsidR="00AE14BD" w:rsidRDefault="00AE14BD" w:rsidP="00AE14B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Resolución N° 030/2019- Se resuelve:</w:t>
      </w:r>
    </w:p>
    <w:p w:rsidR="00AE14BD" w:rsidRDefault="00AE14BD" w:rsidP="00AE14B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Pedir reunión con la OPP para presentar el POA y lograr el visto bueno del presupuesto, y establecer que la presentación formal del mismo al CI, se realizaría en la reunión de Mesa con Mesa que ya </w:t>
      </w:r>
      <w:proofErr w:type="spellStart"/>
      <w:r>
        <w:rPr>
          <w:rFonts w:ascii="Arial" w:hAnsi="Arial" w:cs="Arial"/>
        </w:rPr>
        <w:t>esta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agendada</w:t>
      </w:r>
      <w:proofErr w:type="spellEnd"/>
      <w:r>
        <w:rPr>
          <w:rFonts w:ascii="Arial" w:hAnsi="Arial" w:cs="Arial"/>
        </w:rPr>
        <w:t xml:space="preserve"> por el CI.</w:t>
      </w:r>
    </w:p>
    <w:p w:rsidR="00AE14BD" w:rsidRDefault="00AE14BD" w:rsidP="00AE14B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Punto 4)</w:t>
      </w:r>
    </w:p>
    <w:p w:rsidR="00AE14BD" w:rsidRDefault="00AE14BD" w:rsidP="00AE14B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Resolución N° 031/2019- Se resuelve:</w:t>
      </w:r>
    </w:p>
    <w:p w:rsidR="00AE14BD" w:rsidRDefault="00AE14BD" w:rsidP="00AE14BD">
      <w:pPr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-Tomar .conocimiento de lo informado por el Alcalde </w:t>
      </w:r>
      <w:proofErr w:type="spellStart"/>
      <w:r>
        <w:rPr>
          <w:rFonts w:ascii="Arial" w:hAnsi="Arial" w:cs="Arial"/>
        </w:rPr>
        <w:t>Souto</w:t>
      </w:r>
      <w:proofErr w:type="spellEnd"/>
      <w:r>
        <w:rPr>
          <w:rFonts w:ascii="Arial" w:hAnsi="Arial" w:cs="Arial"/>
        </w:rPr>
        <w:t xml:space="preserve"> en cuanto al Taller realizado en Salto, quien indica que el evento fue bueno, habiendo contado con una asistencia de 40 participantes y que en la tarde se dio una experiencia con la cátedra de Diseño Integrado donde se hizo un relevamiento de todas las acciones o actividades de la cátedra con el Municipio de San Antonio</w:t>
      </w:r>
      <w:proofErr w:type="gramStart"/>
      <w:r>
        <w:rPr>
          <w:rFonts w:ascii="Arial" w:hAnsi="Arial" w:cs="Arial"/>
        </w:rPr>
        <w:t>..</w:t>
      </w:r>
      <w:proofErr w:type="gramEnd"/>
    </w:p>
    <w:p w:rsidR="00AE14BD" w:rsidRDefault="00AE14BD" w:rsidP="00AE14BD">
      <w:pPr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-Proceder a la reimpresión de las 3 Actas de cuya falta diera cuenta en la anterior sesión el Secretario de Actas, que se imprimirán como copia fiel del original, validándose con las firmas del Presidente y el Secretario de Actas.</w:t>
      </w:r>
    </w:p>
    <w:p w:rsidR="00AE14BD" w:rsidRDefault="00AE14BD" w:rsidP="00AE14B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.</w:t>
      </w:r>
    </w:p>
    <w:p w:rsidR="00AB60AD" w:rsidRDefault="00AB60AD"/>
    <w:sectPr w:rsidR="00AB60AD" w:rsidSect="00AB60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4BD"/>
    <w:rsid w:val="001B5294"/>
    <w:rsid w:val="003E018F"/>
    <w:rsid w:val="00915A96"/>
    <w:rsid w:val="00AB60AD"/>
    <w:rsid w:val="00AE14BD"/>
    <w:rsid w:val="00DE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Micaela Araujo</cp:lastModifiedBy>
  <cp:revision>2</cp:revision>
  <dcterms:created xsi:type="dcterms:W3CDTF">2019-05-13T00:50:00Z</dcterms:created>
  <dcterms:modified xsi:type="dcterms:W3CDTF">2019-05-13T00:50:00Z</dcterms:modified>
</cp:coreProperties>
</file>